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3" w:tblpY="1266"/>
        <w:tblOverlap w:val="never"/>
        <w:tblW w:w="9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649"/>
        <w:gridCol w:w="648"/>
        <w:gridCol w:w="648"/>
        <w:gridCol w:w="648"/>
        <w:gridCol w:w="648"/>
        <w:gridCol w:w="657"/>
        <w:gridCol w:w="235"/>
        <w:gridCol w:w="241"/>
        <w:gridCol w:w="228"/>
        <w:gridCol w:w="235"/>
        <w:gridCol w:w="235"/>
        <w:gridCol w:w="235"/>
        <w:gridCol w:w="235"/>
        <w:gridCol w:w="235"/>
        <w:gridCol w:w="235"/>
        <w:gridCol w:w="235"/>
        <w:gridCol w:w="236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firstLine="120" w:firstLineChars="5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rFonts w:hint="default"/>
                <w:sz w:val="24"/>
                <w:szCs w:val="24"/>
              </w:rPr>
              <w:t>1. Наименование исполнителя, которому направлено заявление о подключении:</w:t>
            </w:r>
          </w:p>
        </w:tc>
        <w:tc>
          <w:tcPr>
            <w:tcW w:w="3986" w:type="dxa"/>
            <w:gridSpan w:val="12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left="960" w:hanging="960" w:hangingChars="40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Генеральному директору      </w:t>
            </w:r>
          </w:p>
          <w:p>
            <w:pPr>
              <w:ind w:left="960" w:hanging="960" w:hangingChars="40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ОАО «Водопровод»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879" w:type="dxa"/>
            <w:gridSpan w:val="1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firstLine="5880" w:firstLineChars="245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Карпенко А.Г.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9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2. Сведения о заявителе: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8"/>
        <w:spacing w:beforeLines="0" w:afterLine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b/>
          <w:sz w:val="24"/>
          <w:szCs w:val="24"/>
        </w:rPr>
        <w:t xml:space="preserve"> </w:t>
      </w:r>
      <w:r>
        <w:rPr>
          <w:rStyle w:val="7"/>
          <w:rFonts w:hint="default" w:ascii="Times New Roman" w:hAnsi="Times New Roman" w:cs="Times New Roman"/>
          <w:sz w:val="28"/>
          <w:szCs w:val="28"/>
          <w:lang w:val="ru-RU"/>
        </w:rPr>
        <w:t xml:space="preserve">Запрос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о выдаче технических условий на подключение</w:t>
      </w:r>
    </w:p>
    <w:p>
      <w:pPr>
        <w:pStyle w:val="8"/>
        <w:spacing w:beforeLines="0" w:afterLines="0"/>
        <w:jc w:val="center"/>
        <w:rPr>
          <w:rStyle w:val="7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(технологическое присоединение) к централизованным система</w:t>
      </w:r>
      <w:r>
        <w:rPr>
          <w:rStyle w:val="7"/>
          <w:rFonts w:hint="default" w:ascii="Times New Roman" w:hAnsi="Times New Roman" w:cs="Times New Roman"/>
          <w:sz w:val="28"/>
          <w:szCs w:val="28"/>
          <w:lang w:val="ru-RU"/>
        </w:rPr>
        <w:t>м холодного водоснабжения</w:t>
      </w:r>
    </w:p>
    <w:p>
      <w:pPr>
        <w:rPr>
          <w:rFonts w:hint="default"/>
          <w:sz w:val="20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7" w:leftChars="-8" w:firstLine="236" w:firstLineChars="118"/>
        <w:textAlignment w:val="auto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7" w:leftChars="-8" w:firstLine="236" w:firstLineChars="118"/>
        <w:textAlignment w:val="auto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7" w:leftChars="-8" w:firstLine="236" w:firstLineChars="118"/>
        <w:textAlignment w:val="auto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>д</w:t>
      </w:r>
      <w:r>
        <w:rPr>
          <w:rFonts w:hint="default"/>
          <w:sz w:val="20"/>
          <w:szCs w:val="20"/>
        </w:rPr>
        <w:t>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7" w:leftChars="-8" w:firstLine="236" w:firstLineChars="118"/>
        <w:textAlignment w:val="auto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для физических лиц - фамилия, имя, отчество (последнее - при наличии),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</w:r>
    </w:p>
    <w:tbl>
      <w:tblPr>
        <w:tblStyle w:val="3"/>
        <w:tblpPr w:leftFromText="180" w:rightFromText="180" w:vertAnchor="text" w:horzAnchor="page" w:tblpX="1129" w:tblpY="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 Контактные данные заявителя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40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ind w:left="218" w:leftChars="104" w:right="199" w:rightChars="95" w:firstLine="0" w:firstLineChars="0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 xml:space="preserve">(для органов государственной власти и местного самоуправления - место нахождения, почтовый адрес, </w:t>
      </w:r>
    </w:p>
    <w:p>
      <w:pPr>
        <w:ind w:left="220" w:leftChars="0" w:right="199" w:rightChars="95" w:hanging="220" w:hangingChars="110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 xml:space="preserve">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</w:t>
      </w:r>
    </w:p>
    <w:p>
      <w:pPr>
        <w:ind w:left="220" w:leftChars="0" w:right="199" w:rightChars="95" w:hanging="220" w:hangingChars="110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контактный телефон, адрес электронной почты, для индивидуальных предпринимателей - адрес регистрации по месту жительства, почтовый адрес, контактный телефон, адрес электронной почты, для физических лиц - адрес регистрации по месту жительства, почтовый адрес, контактный телефон, адрес электронной почты)</w:t>
      </w:r>
    </w:p>
    <w:tbl>
      <w:tblPr>
        <w:tblStyle w:val="3"/>
        <w:tblpPr w:leftFromText="180" w:rightFromText="180" w:vertAnchor="text" w:horzAnchor="page" w:tblpX="1162" w:tblpY="166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4. Основания обращения с заявлением о подключении (технологическом присоединении)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1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0"/>
                <w:szCs w:val="20"/>
              </w:rPr>
              <w:t>(указание, кем именно из перечня лиц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(п.9 и п.11 Правил подключения объектов капитального строительства к централизованным системам горячего водоснабжения, холодного водоснабжения и (или) водоотведения)</w:t>
            </w:r>
            <w:r>
              <w:rPr>
                <w:rFonts w:hint="default"/>
                <w:sz w:val="20"/>
                <w:szCs w:val="20"/>
              </w:rPr>
              <w:t>, имеющих право обратиться с заявлением о подключении, является указанное 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      </w:r>
          </w:p>
        </w:tc>
      </w:tr>
    </w:tbl>
    <w:tbl>
      <w:tblPr>
        <w:tblStyle w:val="3"/>
        <w:tblpPr w:leftFromText="180" w:rightFromText="180" w:vertAnchor="text" w:horzAnchor="page" w:tblpX="1195" w:tblpY="252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8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5. В связи с</w:t>
            </w:r>
          </w:p>
        </w:tc>
        <w:tc>
          <w:tcPr>
            <w:tcW w:w="861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8611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(новым строительством, реконструкцией, модернизацией - указать нужное)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ind w:firstLine="240" w:firstLineChars="1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</w:r>
    </w:p>
    <w:tbl>
      <w:tblPr>
        <w:tblStyle w:val="3"/>
        <w:tblW w:w="10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6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9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16" w:type="dxa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(наименование объекта или сетей)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расположенного (проектируемого) по адресу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582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(место нахождения объекта или сетей)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5"/>
        <w:gridCol w:w="4375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6. Требуется подключение к централизованной системе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  <w:r>
              <w:rPr>
                <w:rFonts w:hint="default"/>
                <w:sz w:val="24"/>
                <w:szCs w:val="24"/>
                <w:lang w:val="ru-RU"/>
              </w:rPr>
              <w:t>Холодного водоснабжения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89" w:type="dxa"/>
            <w:gridSpan w:val="3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>7. Необходимые виды ресурсов или услуг, планируемых к получению через централизованную систему</w:t>
            </w:r>
            <w:r>
              <w:rPr>
                <w:rFonts w:hint="default"/>
                <w:sz w:val="24"/>
                <w:szCs w:val="24"/>
                <w:lang w:val="ru-RU"/>
              </w:rPr>
              <w:t>:</w:t>
            </w:r>
            <w:r>
              <w:rPr>
                <w:rFonts w:hint="default"/>
                <w:sz w:val="24"/>
                <w:szCs w:val="24"/>
                <w:u w:val="single"/>
                <w:lang w:val="ru-RU"/>
              </w:rPr>
              <w:t xml:space="preserve">   получение питьевой воды        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89" w:type="dxa"/>
            <w:gridSpan w:val="3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(высота объекта, этажность, протяженность и диаметр сети)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0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9. Планируемый срок ввода в эксплуатацию подключаемого объекта (указывается при наличии соответствующей информации)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10. Планируемая величина максимальной необходимой мощности (нагрузки) составляет для</w:t>
            </w:r>
          </w:p>
        </w:tc>
      </w:tr>
    </w:tbl>
    <w:p>
      <w:pPr>
        <w:spacing w:beforeLines="0" w:after="150" w:afterLines="0"/>
        <w:ind w:firstLine="360" w:firstLineChars="15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потребления холодной воды __________ л/с, ______________ куб. м/час, ______ куб. м/сутки</w:t>
      </w:r>
    </w:p>
    <w:p>
      <w:pPr>
        <w:spacing w:beforeLines="0" w:after="150" w:afterLines="0"/>
        <w:ind w:left="475" w:leftChars="226" w:firstLine="60" w:firstLineChars="25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том числе на нужды пожаротушения - наружного _______ л/сек, внутреннего ______ л/сек. (количество пожарных кранов _____ штук), автоматическое _____ л/сек.</w:t>
      </w:r>
    </w:p>
    <w:p>
      <w:pPr>
        <w:spacing w:beforeLines="0" w:after="15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  <w:gridCol w:w="4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11. Результаты рассмотрения запроса прошу направить (выбрать один из способов уведомления)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>
      <w:pPr>
        <w:jc w:val="left"/>
        <w:rPr>
          <w:rFonts w:hint="default"/>
          <w:sz w:val="24"/>
          <w:szCs w:val="24"/>
          <w:lang w:val="ru-RU"/>
        </w:rPr>
      </w:pPr>
    </w:p>
    <w:p>
      <w:pPr>
        <w:ind w:left="199" w:leftChars="95" w:right="-733" w:rightChars="-349" w:firstLine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Федеральным законом Российской Федерации от 27.07.2006 года № 152-ФЗ «О </w:t>
      </w:r>
      <w:r>
        <w:rPr>
          <w:sz w:val="20"/>
          <w:szCs w:val="20"/>
          <w:lang w:val="ru-RU"/>
        </w:rPr>
        <w:t>пе</w:t>
      </w:r>
      <w:r>
        <w:rPr>
          <w:sz w:val="20"/>
          <w:szCs w:val="20"/>
        </w:rPr>
        <w:t>рсональных</w:t>
      </w:r>
    </w:p>
    <w:p>
      <w:pPr>
        <w:ind w:left="199" w:leftChars="95" w:right="-733" w:rightChars="-349" w:firstLine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данных даю свое согласие ОАО «Водопровод» на автоматизированную, а так же без использования средств</w:t>
      </w:r>
    </w:p>
    <w:p>
      <w:pPr>
        <w:ind w:left="199" w:leftChars="95" w:right="-733" w:rightChars="-349" w:firstLine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автоматизации обработку персональных данных, включающих : фамилию, имя, отчество, пол, дату рождения,</w:t>
      </w:r>
    </w:p>
    <w:p>
      <w:pPr>
        <w:ind w:left="199" w:leftChars="95" w:right="-733" w:rightChars="-349" w:firstLine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паспортные данные, адрес регистрации, контактные телефоны, правоустанавливающих документов на земельный</w:t>
      </w:r>
    </w:p>
    <w:p>
      <w:pPr>
        <w:ind w:left="199" w:leftChars="95" w:right="-733" w:rightChars="-349" w:firstLine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участок и объект.  </w:t>
      </w:r>
    </w:p>
    <w:p>
      <w:pPr>
        <w:jc w:val="left"/>
        <w:rPr>
          <w:rFonts w:hint="default"/>
          <w:sz w:val="24"/>
          <w:szCs w:val="24"/>
          <w:lang w:val="ru-RU"/>
        </w:rPr>
      </w:pPr>
    </w:p>
    <w:p>
      <w:pPr>
        <w:jc w:val="left"/>
        <w:rPr>
          <w:rFonts w:hint="default"/>
          <w:sz w:val="24"/>
          <w:szCs w:val="24"/>
          <w:lang w:val="ru-RU"/>
        </w:rPr>
      </w:pPr>
    </w:p>
    <w:p>
      <w:pPr>
        <w:jc w:val="left"/>
        <w:rPr>
          <w:rFonts w:hint="default"/>
          <w:sz w:val="24"/>
          <w:szCs w:val="24"/>
          <w:lang w:val="ru-RU"/>
        </w:rPr>
      </w:pPr>
    </w:p>
    <w:p>
      <w:pPr>
        <w:jc w:val="left"/>
        <w:rPr>
          <w:rFonts w:hint="default"/>
          <w:sz w:val="24"/>
          <w:szCs w:val="24"/>
          <w:lang w:val="ru-RU"/>
        </w:rPr>
      </w:pPr>
    </w:p>
    <w:p>
      <w:pPr>
        <w:ind w:firstLine="840" w:firstLineChars="35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____________________________                       _____________________</w:t>
      </w:r>
    </w:p>
    <w:p>
      <w:pPr>
        <w:ind w:firstLine="2160" w:firstLineChars="90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(подпись)                                         (ФИО заявителя)</w:t>
      </w:r>
    </w:p>
    <w:p>
      <w:pPr>
        <w:spacing w:after="150"/>
        <w:ind w:left="-619" w:leftChars="-295" w:firstLine="0" w:firstLineChars="0"/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/>
          <w:sz w:val="24"/>
          <w:szCs w:val="24"/>
          <w:lang w:val="ru-RU"/>
        </w:rPr>
        <w:tab/>
      </w:r>
    </w:p>
    <w:p>
      <w:pPr>
        <w:spacing w:beforeLines="0" w:afterLines="0"/>
      </w:pP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spacing w:after="15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 запросу о выдаче технических условий должны быть приложены: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копия паспорта или иного документа, удостоверяющего личность (для фи</w:t>
      </w:r>
      <w:bookmarkStart w:id="9" w:name="_GoBack"/>
      <w:bookmarkEnd w:id="9"/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зических лиц), а также документы, подтверждающие полномочия лица, подписавшего запрос;</w:t>
      </w:r>
      <w:bookmarkStart w:id="0" w:name="l458"/>
      <w:bookmarkEnd w:id="0"/>
      <w:bookmarkStart w:id="1" w:name="l42"/>
      <w:bookmarkEnd w:id="1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документов.</w:t>
      </w:r>
      <w:bookmarkStart w:id="2" w:name="l1126"/>
      <w:bookmarkEnd w:id="2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- </w:t>
      </w:r>
      <w:bookmarkStart w:id="3" w:name="l44"/>
      <w:bookmarkEnd w:id="3"/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копии правоудостоверяющих документов на подключаемый объект, ранее построенный и введенный в эксплуатацию.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документов;</w:t>
      </w:r>
      <w:bookmarkStart w:id="4" w:name="l460"/>
      <w:bookmarkEnd w:id="4"/>
      <w:bookmarkStart w:id="5" w:name="l45"/>
      <w:bookmarkEnd w:id="5"/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  <w:bookmarkStart w:id="6" w:name="l1127"/>
      <w:bookmarkEnd w:id="6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  <w:bookmarkStart w:id="7" w:name="l461"/>
      <w:bookmarkEnd w:id="7"/>
      <w:bookmarkStart w:id="8" w:name="l46"/>
      <w:bookmarkEnd w:id="8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градостроительный план земельного участка (при его наличии);</w:t>
      </w: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p>
      <w:pPr>
        <w:spacing w:after="150"/>
      </w:pPr>
    </w:p>
    <w:sectPr>
      <w:pgSz w:w="11906" w:h="16838"/>
      <w:pgMar w:top="1440" w:right="646" w:bottom="918" w:left="9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91200"/>
    <w:rsid w:val="24B807FF"/>
    <w:rsid w:val="26051A63"/>
    <w:rsid w:val="48592968"/>
    <w:rsid w:val="4F091200"/>
    <w:rsid w:val="51BF6B6A"/>
    <w:rsid w:val="527D16BA"/>
    <w:rsid w:val="5A24285D"/>
    <w:rsid w:val="5C6A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  <w:style w:type="character" w:customStyle="1" w:styleId="6">
    <w:name w:val="Гипертекстовая ссылка"/>
    <w:basedOn w:val="7"/>
    <w:unhideWhenUsed/>
    <w:qFormat/>
    <w:uiPriority w:val="99"/>
    <w:rPr>
      <w:rFonts w:hint="default"/>
      <w:b w:val="0"/>
      <w:color w:val="106BBE"/>
      <w:sz w:val="24"/>
      <w:szCs w:val="24"/>
    </w:rPr>
  </w:style>
  <w:style w:type="character" w:customStyle="1" w:styleId="7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8">
    <w:name w:val="Таблицы (моноширинный)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default" w:ascii="Courier New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2022-03-25T08:03:00Z</dcterms:created>
  <dc:creator>user</dc:creator>
  <cp:lastModifiedBy>user</cp:lastModifiedBy>
  <cp:lastPrinted>2022-07-01T05:22:00Z</cp:lastPrinted>
  <dcterms:modified xsi:type="dcterms:W3CDTF">2024-05-15T11:55:10Z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72DCE0887FE44753ADC5B13FA121A61E</vt:lpwstr>
  </property>
</Properties>
</file>